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643" w:firstLineChars="200"/>
        <w:jc w:val="center"/>
        <w:textAlignment w:val="auto"/>
        <w:rPr>
          <w:rFonts w:hint="eastAsia" w:ascii="Times New Roman" w:hAnsi="Times New Roman" w:eastAsia="宋体" w:cs="微软雅黑"/>
          <w:b/>
          <w:bCs/>
          <w:i w:val="0"/>
          <w:iCs w:val="0"/>
          <w:caps w:val="0"/>
          <w:color w:val="333333"/>
          <w:spacing w:val="0"/>
          <w:kern w:val="0"/>
          <w:sz w:val="32"/>
          <w:szCs w:val="44"/>
          <w:shd w:val="clear" w:fill="FFFFFF"/>
          <w:lang w:val="en-US" w:eastAsia="zh-CN" w:bidi="ar"/>
        </w:rPr>
      </w:pPr>
      <w:r>
        <w:rPr>
          <w:rFonts w:hint="eastAsia" w:ascii="Times New Roman" w:hAnsi="Times New Roman" w:eastAsia="宋体" w:cs="微软雅黑"/>
          <w:b/>
          <w:bCs/>
          <w:i w:val="0"/>
          <w:iCs w:val="0"/>
          <w:caps w:val="0"/>
          <w:color w:val="333333"/>
          <w:spacing w:val="0"/>
          <w:kern w:val="0"/>
          <w:sz w:val="32"/>
          <w:szCs w:val="44"/>
          <w:shd w:val="clear" w:fill="FFFFFF"/>
          <w:lang w:val="en-US" w:eastAsia="zh-CN" w:bidi="ar"/>
        </w:rPr>
        <w:t>关于组织申报2024年度江苏省社科应用研究精品工程课题的通知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宋体" w:cs="微软雅黑"/>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jc w:val="both"/>
        <w:textAlignment w:val="auto"/>
        <w:rPr>
          <w:rFonts w:hint="eastAsia" w:ascii="Times New Roman" w:hAnsi="Times New Roman" w:eastAsia="宋体" w:cs="微软雅黑"/>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各部门、单位：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为进一步推动全省社科界加强应用对策研究，2024年度江苏省社科应用研究精品工程课题申报工作即日起启动。现将有关事项通知如下：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ascii="Times New Roman" w:hAnsi="Times New Roman" w:eastAsia="宋体"/>
          <w:b/>
          <w:bCs/>
          <w:sz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一、指导思想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坚持以习近平新时代中国特色社会主义思想为指导，学习贯彻党的二十大、二十届一中、二中全会精神和习近平总书记对江苏工作重要讲话重要指示精神，全面落实省委十四届五次全会精神，围绕中心、服务大局，以江苏改革发展中理论和实践问题为主攻方向，深入开展调查研究，努力推出具有现实性、针对性和可操作性的高质量研究成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二、课题申报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ascii="Times New Roman" w:hAnsi="Times New Roman" w:eastAsia="宋体"/>
          <w:sz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1.申报对象。</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本年度课题主要面向各高校、全省性学会（研究会）等各有关研究单位。上述单位主要以课题组暨项目负责人的组织形式申报课题，需每位课题组成员签字确认。</w:t>
      </w: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我校限报30项。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ascii="Times New Roman" w:hAnsi="Times New Roman" w:eastAsia="宋体"/>
          <w:sz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2.申报选题。</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各地、各单位及专家学者可参考课题指南申报课题，也可进一步细化参考选题或自行确定选题，鼓励实证研究和对策研究。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ascii="Times New Roman" w:hAnsi="Times New Roman" w:eastAsia="宋体"/>
          <w:sz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3.申报时间。</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4月22日至5月14日。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ascii="Times New Roman" w:hAnsi="Times New Roman" w:eastAsia="宋体"/>
          <w:sz w:val="24"/>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4.申报方式。</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申报人须在“精品工程申报系统”中注册填写有关信息（http://www.jsskl-xxgl.cn/project/login），下载填写 “江苏省社科应用研究精品工程”课题《申请书》，</w:t>
      </w: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电子版（pdf格式）上传至申报系统</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w:t>
      </w: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纸质版一式一份，</w:t>
      </w: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于</w:t>
      </w: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5月14日前</w:t>
      </w: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报送至社科处（北京路校区尚学楼A1108），逾期不再受理申报。</w:t>
      </w:r>
      <w:bookmarkStart w:id="0" w:name="_GoBack"/>
      <w:bookmarkEnd w:id="0"/>
      <w:r>
        <w:rPr>
          <w:rFonts w:hint="eastAsia" w:ascii="Times New Roman" w:hAnsi="Times New Roman" w:eastAsia="宋体" w:cs="微软雅黑"/>
          <w:i w:val="0"/>
          <w:iCs w:val="0"/>
          <w:caps w:val="0"/>
          <w:color w:val="333333"/>
          <w:spacing w:val="0"/>
          <w:kern w:val="0"/>
          <w:sz w:val="24"/>
          <w:szCs w:val="24"/>
          <w:shd w:val="clear" w:fill="FFFFFF"/>
          <w:lang w:val="en-US" w:eastAsia="zh-CN" w:bidi="ar"/>
        </w:rPr>
        <w:t>课题设计论证请严格按照申请书要求填写，如不符合填写要求，形式审查不予通过。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5.申报人应严格遵守学术道德和科研诚信，如实填写项目申报材料，不得将内容相同或相近的课题同时申报不同科研项目。有国家社科基金项目、教育部人文社科研究项目、省社科基金项目、省社科联各类研究课题在研的，近三年已立项两次以上省社科联各类研究课题的或项目被终止、撤销的，不得作为项目负责人申报本年度课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三、立项管理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1.2024年度重点资助项目50项，每项资助5000元；一般资助项目150项，每项资助3000元。根据本年度课题申报总数，另设立一定数量的立项不资助项目。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2.申报者按要求提交课题《申请书》，经专家评审、省社科联党组审定后正式立项。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3.建立项目单位和项目负责人管理责任制。各申报单位要加强课题审核和管理，履行科研诚信管理责任，并提供配套研究经费等支持，课题经费管理参照江苏省哲学社会科学建设专项资金管理办法。项目负责人要切实履行牵头组织研究的责任，严禁抄袭、剽窃他人科研成果、侵犯他人知识产权等科研不端行为。省社科联科研中心将对重点资助项目进行集中开题，并根据需要组织中期检查、成果交流等，积极服务课题研究成果转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四、成果结项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1.成果形式。最终研究成果形式为研究报告（不少于1万字）、论文、专著等，要求研究成果符合学术规范，严格遵守学术道德和科研诚信，成果论证内容及相关数据准确、清晰、充分、具有说服力，对策建议贴近江苏发展实际，具有较高的理论和决策参考价值。重点项目要求成果核心观点被相关部门采纳应用或在相关部门重要决策内刊、党报党刊、期刊等发表。课题成果如获得省委、省政府及相关部门领导同志肯定性批示或转化为相关部门政策文件，可申请免予成果鉴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2.完成时间。2025年7月30日。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3.结项材料。《鉴定结项审批书》、研究成果、查重报告、其他辅助材料等各一式一份。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ascii="Times New Roman" w:hAnsi="Times New Roman" w:eastAsia="宋体"/>
          <w:sz w:val="24"/>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4.课题结项采用集中评审方式，课题成果经专家评审通过后给予结项并颁发结项证书。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微软雅黑"/>
          <w:b w:val="0"/>
          <w:i w:val="0"/>
          <w:iCs w:val="0"/>
          <w:caps w:val="0"/>
          <w:color w:val="333333"/>
          <w:spacing w:val="0"/>
          <w:sz w:val="24"/>
          <w:szCs w:val="24"/>
          <w:lang w:val="en-US"/>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联系人：宋露露，联系电话：83559183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Times New Roman" w:hAnsi="Times New Roman" w:eastAsia="宋体" w:cs="微软雅黑"/>
          <w:i w:val="0"/>
          <w:iCs w:val="0"/>
          <w:caps w:val="0"/>
          <w:color w:val="333333"/>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2" w:firstLineChars="200"/>
        <w:jc w:val="both"/>
        <w:textAlignment w:val="auto"/>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bCs/>
          <w:i w:val="0"/>
          <w:iCs w:val="0"/>
          <w:caps w:val="0"/>
          <w:color w:val="333333"/>
          <w:spacing w:val="0"/>
          <w:kern w:val="0"/>
          <w:sz w:val="24"/>
          <w:szCs w:val="24"/>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1.</w: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begin"/>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instrText xml:space="preserve"> HYPERLINK "https://www.js-skl.org.cn/pub/qm/p/file/240421/185229_799.pdf" \t "https://www.js-skl.org.cn/notice/list-128/_blank" </w:instrTex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separate"/>
      </w:r>
      <w:r>
        <w:rPr>
          <w:rStyle w:val="5"/>
          <w:rFonts w:hint="eastAsia" w:ascii="Times New Roman" w:hAnsi="Times New Roman" w:eastAsia="宋体" w:cs="微软雅黑"/>
          <w:i w:val="0"/>
          <w:iCs w:val="0"/>
          <w:caps w:val="0"/>
          <w:color w:val="333333"/>
          <w:spacing w:val="0"/>
          <w:sz w:val="24"/>
          <w:u w:val="none"/>
          <w:shd w:val="clear" w:fill="FFFFFF"/>
        </w:rPr>
        <w:t>2024年度江苏省社科应用研究精品工程课题指南</w: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pPr>
      <w:r>
        <w:rPr>
          <w:rFonts w:hint="eastAsia" w:ascii="Times New Roman" w:hAnsi="Times New Roman" w:eastAsia="宋体" w:cs="微软雅黑"/>
          <w:i w:val="0"/>
          <w:iCs w:val="0"/>
          <w:caps w:val="0"/>
          <w:color w:val="333333"/>
          <w:spacing w:val="0"/>
          <w:kern w:val="0"/>
          <w:sz w:val="24"/>
          <w:szCs w:val="24"/>
          <w:shd w:val="clear" w:fill="FFFFFF"/>
          <w:lang w:val="en-US" w:eastAsia="zh-CN" w:bidi="ar"/>
        </w:rPr>
        <w:t>2.</w: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begin"/>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instrText xml:space="preserve"> HYPERLINK "https://www.js-skl.org.cn/pub/qm/p/file/240421/185240_228.doc" \t "https://www.js-skl.org.cn/notice/list-128/_blank" </w:instrTex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separate"/>
      </w:r>
      <w:r>
        <w:rPr>
          <w:rStyle w:val="5"/>
          <w:rFonts w:hint="eastAsia" w:ascii="Times New Roman" w:hAnsi="Times New Roman" w:eastAsia="宋体" w:cs="微软雅黑"/>
          <w:i w:val="0"/>
          <w:iCs w:val="0"/>
          <w:caps w:val="0"/>
          <w:color w:val="333333"/>
          <w:spacing w:val="0"/>
          <w:sz w:val="24"/>
          <w:u w:val="none"/>
          <w:shd w:val="clear" w:fill="FFFFFF"/>
        </w:rPr>
        <w:t>2024年度江苏省社科应用研究精品工程课题申报书</w:t>
      </w:r>
      <w:r>
        <w:rPr>
          <w:rFonts w:hint="eastAsia" w:ascii="Times New Roman" w:hAnsi="Times New Roman" w:eastAsia="宋体" w:cs="微软雅黑"/>
          <w:i w:val="0"/>
          <w:iCs w:val="0"/>
          <w:caps w:val="0"/>
          <w:color w:val="333333"/>
          <w:spacing w:val="0"/>
          <w:kern w:val="0"/>
          <w:sz w:val="24"/>
          <w:szCs w:val="2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社会科学处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480" w:firstLineChars="200"/>
        <w:jc w:val="right"/>
        <w:textAlignment w:val="auto"/>
        <w:rPr>
          <w:rFonts w:hint="eastAsia" w:ascii="Times New Roman" w:hAnsi="Times New Roman" w:eastAsia="宋体" w:cs="微软雅黑"/>
          <w:b w:val="0"/>
          <w:i w:val="0"/>
          <w:iCs w:val="0"/>
          <w:caps w:val="0"/>
          <w:color w:val="333333"/>
          <w:spacing w:val="0"/>
          <w:sz w:val="24"/>
          <w:szCs w:val="24"/>
        </w:rPr>
      </w:pPr>
      <w:r>
        <w:rPr>
          <w:rFonts w:hint="eastAsia" w:ascii="Times New Roman" w:hAnsi="Times New Roman" w:eastAsia="宋体" w:cs="微软雅黑"/>
          <w:b w:val="0"/>
          <w:i w:val="0"/>
          <w:iCs w:val="0"/>
          <w:caps w:val="0"/>
          <w:color w:val="333333"/>
          <w:spacing w:val="0"/>
          <w:kern w:val="0"/>
          <w:sz w:val="24"/>
          <w:szCs w:val="24"/>
          <w:shd w:val="clear" w:fill="FFFFFF"/>
          <w:lang w:val="en-US" w:eastAsia="zh-CN" w:bidi="ar"/>
        </w:rPr>
        <w:t>2024年4月22日</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MDcyYzFjMjlmMjc4ODI5MDRmNGM1YTg0N2RmNzEifQ=="/>
    <w:docVar w:name="KSO_WPS_MARK_KEY" w:val="a219917a-ab24-4dce-9396-b92fc983f723"/>
  </w:docVars>
  <w:rsids>
    <w:rsidRoot w:val="00000000"/>
    <w:rsid w:val="0CBE3F5F"/>
    <w:rsid w:val="10BC747B"/>
    <w:rsid w:val="53BB2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2024-04-22T08:33:00Z</dcterms:created>
  <dc:creator>Administrator</dc:creator>
  <cp:lastModifiedBy>从前有个 宋露露</cp:lastModifiedBy>
  <dcterms:modified xsi:type="dcterms:W3CDTF">2024-04-22T08:42:13Z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A7033FB2F23A4130BFA5D68AB93804C1</vt:lpwstr>
  </property>
</Properties>
</file>