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Times New Roman" w:hAnsi="Times New Roman" w:eastAsia="宋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宋体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2024年度江苏省社科应用研究精品工程社会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ascii="Times New Roman" w:hAnsi="Times New Roman" w:eastAsia="宋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宋体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教育(社科普及)专项</w:t>
      </w:r>
      <w:bookmarkStart w:id="0" w:name="_GoBack"/>
      <w:bookmarkEnd w:id="0"/>
      <w:r>
        <w:rPr>
          <w:rFonts w:hint="eastAsia" w:ascii="Times New Roman" w:hAnsi="Times New Roman" w:eastAsia="宋体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课题指南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1.新质生产力背景下社区教育创新模式研究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2.社区教育高质量发展的动力机制研究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3.社区老年教育发展路径与策略研究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4.数字赋能社区教育高质量发展的策略和路径研究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5.社会组织参与社区教育的创新机制与评价标准研究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6.社区教育现代化综合评价指标体系研究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7.社区教育（社科普及）品牌项目的可持续发展策略研究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8.基于中国式现代化的社区教育组织创新建构研究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9.新时代社科普及与社区教育融合发展的实践研究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10.社科普及实施成效评估方法与评价标准研究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11.社区居民学习效能监测与评估研究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12.新媒体在社科普及（社区教育）中的应用研究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13.社科普及与公众人文社科素质提升的关系研究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14.社科普及创新实践案例研究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15.社区教育（社科普及）工作者的专业素养与能力提升研究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16.社区教育活动的创新模式与案例研究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17.社科普及与中华优秀传统文化融合案例研究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18.社区教育（社科普及）资源整合与共享机制研究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19.社区教育（社科普及）工作者专业发展与培训需求研究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20.社区教育教师育人的关键能力结构与培养研究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21.社区教育教师发展性评价与职称晋升机制研究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22.生成式人工智能赋能社区教育（社科普及）资源建设的案例研究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23.老龄化进程中江苏老年人学习参与状况与影响因素实证分析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24.运河文化与大运河沿岸（江苏段）社区教育发展特色研究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25.社区教育课程建设案例研究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26.城乡居民参与社区教育（社科普及）活动情况的实证研究</w:t>
      </w:r>
    </w:p>
    <w:p>
      <w:pPr>
        <w:rPr>
          <w:rFonts w:ascii="Times New Roman" w:hAnsi="Times New Roman" w:eastAsia="宋体"/>
          <w:sz w:val="24"/>
        </w:rPr>
      </w:pPr>
    </w:p>
    <w:p>
      <w:pPr>
        <w:rPr>
          <w:rFonts w:ascii="Times New Roman" w:hAnsi="Times New Roman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DcyYzFjMjlmMjc4ODI5MDRmNGM1YTg0N2RmNzEifQ=="/>
    <w:docVar w:name="KSO_WPS_MARK_KEY" w:val="3ae7599d-28c7-43e4-8b6f-1c2d695f5a79"/>
  </w:docVars>
  <w:rsids>
    <w:rsidRoot w:val="00000000"/>
    <w:rsid w:val="3D7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2024-04-22T08:19:30Z</dcterms:created>
  <dc:creator>Administrator</dc:creator>
  <cp:lastModifiedBy>从前有个 宋露露</cp:lastModifiedBy>
  <dcterms:modified xsi:type="dcterms:W3CDTF">2024-04-22T08:20:16Z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0AF7FE37295740BDAB71DB2A72FB0C3A</vt:lpwstr>
  </property>
</Properties>
</file>