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3" w:firstLineChars="200"/>
        <w:jc w:val="center"/>
        <w:textAlignment w:val="auto"/>
        <w:rPr>
          <w:rFonts w:hint="eastAsia" w:ascii="Times New Roman" w:hAnsi="Times New Roman" w:eastAsia="宋体" w:cs="微软雅黑"/>
          <w:b/>
          <w:bCs w:val="0"/>
          <w:i w:val="0"/>
          <w:iCs w:val="0"/>
          <w:caps w:val="0"/>
          <w:color w:val="333333"/>
          <w:spacing w:val="0"/>
          <w:sz w:val="32"/>
          <w:szCs w:val="44"/>
        </w:rPr>
      </w:pPr>
      <w:r>
        <w:rPr>
          <w:rFonts w:hint="eastAsia" w:ascii="Times New Roman" w:hAnsi="Times New Roman" w:eastAsia="宋体" w:cs="微软雅黑"/>
          <w:b/>
          <w:bCs w:val="0"/>
          <w:i w:val="0"/>
          <w:iCs w:val="0"/>
          <w:caps w:val="0"/>
          <w:color w:val="333333"/>
          <w:spacing w:val="0"/>
          <w:kern w:val="0"/>
          <w:sz w:val="32"/>
          <w:szCs w:val="44"/>
          <w:shd w:val="clear" w:fill="FFFFFF"/>
          <w:lang w:val="en-US" w:eastAsia="zh-CN" w:bidi="ar"/>
        </w:rPr>
        <w:t>关于申报2024年度江苏省社科应用研究精品工程（高质量发展综合考核专项）课题的通知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both"/>
        <w:textAlignment w:val="auto"/>
        <w:rPr>
          <w:rFonts w:hint="eastAsia" w:ascii="Times New Roman" w:hAnsi="Times New Roman" w:eastAsia="宋体" w:cs="微软雅黑"/>
          <w:b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宋体" w:cs="微软雅黑"/>
          <w:b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各部门、单位：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ascii="Times New Roman" w:hAnsi="Times New Roman" w:eastAsia="宋体"/>
          <w:b w:val="0"/>
          <w:sz w:val="24"/>
        </w:rPr>
      </w:pPr>
      <w:r>
        <w:rPr>
          <w:rFonts w:hint="eastAsia" w:ascii="Times New Roman" w:hAnsi="Times New Roman" w:eastAsia="宋体" w:cs="微软雅黑"/>
          <w:b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为优化完善高质量发展综合考核制度体系，提升考核科学化水平，更好发挥政治引领、发展引领、担当引领作用，省委考核办、省教育厅、省社科联组织开展江苏省社科应用研究精品工程（高质量发展综合考核专项）课题研究。现将课题申报事项通知如下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2" w:firstLineChars="200"/>
        <w:jc w:val="both"/>
        <w:textAlignment w:val="auto"/>
        <w:rPr>
          <w:rFonts w:ascii="Times New Roman" w:hAnsi="Times New Roman" w:eastAsia="宋体"/>
          <w:b/>
          <w:bCs/>
          <w:i w:val="0"/>
          <w:iCs w:val="0"/>
          <w:sz w:val="24"/>
        </w:rPr>
      </w:pPr>
      <w:r>
        <w:rPr>
          <w:rFonts w:hint="eastAsia" w:ascii="Times New Roman" w:hAnsi="Times New Roman" w:eastAsia="宋体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一、指导思想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ascii="Times New Roman" w:hAnsi="Times New Roman" w:eastAsia="宋体"/>
          <w:b w:val="0"/>
          <w:sz w:val="24"/>
        </w:rPr>
      </w:pPr>
      <w:r>
        <w:rPr>
          <w:rFonts w:hint="eastAsia" w:ascii="Times New Roman" w:hAnsi="Times New Roman" w:eastAsia="宋体" w:cs="微软雅黑"/>
          <w:b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以习近平新时代</w:t>
      </w:r>
      <w:bookmarkStart w:id="0" w:name="_GoBack"/>
      <w:bookmarkEnd w:id="0"/>
      <w:r>
        <w:rPr>
          <w:rFonts w:hint="eastAsia" w:ascii="Times New Roman" w:hAnsi="Times New Roman" w:eastAsia="宋体" w:cs="微软雅黑"/>
          <w:b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中国特色社会主义思想为指导，深入贯彻落实习近平总书记对江苏工作重要讲话重要指示精神，围绕省委省政府中心工作，聚焦构建科学完善的高质量发展综合考核体系，形成一批有理论指导意义和实际应用价值的研究成果，在攻克难点、打通堵点、探索突破点中不断提升综合考核科学化、规范化水平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2" w:firstLineChars="200"/>
        <w:jc w:val="both"/>
        <w:textAlignment w:val="auto"/>
        <w:rPr>
          <w:rFonts w:hint="eastAsia" w:ascii="Times New Roman" w:hAnsi="Times New Roman" w:eastAsia="宋体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宋体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二、课题申报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ascii="Times New Roman" w:hAnsi="Times New Roman" w:eastAsia="宋体"/>
          <w:b w:val="0"/>
          <w:sz w:val="24"/>
        </w:rPr>
      </w:pPr>
      <w:r>
        <w:rPr>
          <w:rFonts w:hint="eastAsia" w:ascii="Times New Roman" w:hAnsi="Times New Roman" w:eastAsia="宋体" w:cs="微软雅黑"/>
          <w:b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1. 申报对象。课题负责人为1人，年龄一般不超过60岁，须为具有综合考核工作经验的实务工作者，或副高以上专业技术职称或博士学位的专家学者。课题组成员中须有从事考核实践的工作者。优先支持考核工作部门和理论研究部门协同开展的研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ascii="Times New Roman" w:hAnsi="Times New Roman" w:eastAsia="宋体"/>
          <w:b w:val="0"/>
          <w:sz w:val="24"/>
        </w:rPr>
      </w:pPr>
      <w:r>
        <w:rPr>
          <w:rFonts w:hint="eastAsia" w:ascii="Times New Roman" w:hAnsi="Times New Roman" w:eastAsia="宋体" w:cs="微软雅黑"/>
          <w:b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2. 申报形式。以课题组的形式申报。申报人应严格遵守学术道德和科研诚信，如实填写申报材料，不得将相同或相近研究内容重复申报。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ascii="Times New Roman" w:hAnsi="Times New Roman" w:eastAsia="宋体"/>
          <w:b w:val="0"/>
          <w:sz w:val="24"/>
        </w:rPr>
      </w:pPr>
      <w:r>
        <w:rPr>
          <w:rFonts w:hint="eastAsia" w:ascii="Times New Roman" w:hAnsi="Times New Roman" w:eastAsia="宋体" w:cs="微软雅黑"/>
          <w:b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3. 申报选题。申报人可依据《2024年度江苏省社科应用研究精品工程（高质量发展综合考核专项）课题申报指南》（见附件1）列举的选题，细化研究内容，确定具体课题名称。课题名称应科学、严谨、规范。研究内容要具有现实性、针对性和较强的决策参考价值，紧密结合江苏高质量发展综合考核工作，形成可操作、能落地的研究成果，预期成果无转化价值的课题不予立项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2" w:firstLineChars="200"/>
        <w:jc w:val="both"/>
        <w:textAlignment w:val="auto"/>
        <w:rPr>
          <w:rFonts w:ascii="Times New Roman" w:hAnsi="Times New Roman" w:eastAsia="宋体"/>
          <w:b/>
          <w:bCs/>
          <w:sz w:val="24"/>
        </w:rPr>
      </w:pPr>
      <w:r>
        <w:rPr>
          <w:rFonts w:hint="eastAsia" w:ascii="Times New Roman" w:hAnsi="Times New Roman" w:eastAsia="宋体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4. 申报时间截止时间：4月14日。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ascii="Times New Roman" w:hAnsi="Times New Roman" w:eastAsia="宋体"/>
          <w:b w:val="0"/>
          <w:sz w:val="24"/>
        </w:rPr>
      </w:pPr>
      <w:r>
        <w:rPr>
          <w:rFonts w:hint="eastAsia" w:ascii="Times New Roman" w:hAnsi="Times New Roman" w:eastAsia="宋体" w:cs="微软雅黑"/>
          <w:b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5. 申报材料。填写“江苏省社科应用研究精品工程（高质量发展综合考核专项）课题”申请书（见附件2），电子稿发送至邮箱songlulu@hyit.edu.cn，打印纸质稿一式三份，于4月14日前报送至社科处。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2" w:firstLineChars="200"/>
        <w:jc w:val="both"/>
        <w:textAlignment w:val="auto"/>
        <w:rPr>
          <w:rFonts w:ascii="Times New Roman" w:hAnsi="Times New Roman" w:eastAsia="宋体"/>
          <w:b/>
          <w:bCs/>
          <w:sz w:val="24"/>
        </w:rPr>
      </w:pPr>
      <w:r>
        <w:rPr>
          <w:rFonts w:hint="eastAsia" w:ascii="Times New Roman" w:hAnsi="Times New Roman" w:eastAsia="宋体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三、立项管理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ascii="Times New Roman" w:hAnsi="Times New Roman" w:eastAsia="宋体"/>
          <w:b w:val="0"/>
          <w:sz w:val="24"/>
        </w:rPr>
      </w:pPr>
      <w:r>
        <w:rPr>
          <w:rFonts w:hint="eastAsia" w:ascii="Times New Roman" w:hAnsi="Times New Roman" w:eastAsia="宋体" w:cs="微软雅黑"/>
          <w:b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1. 课题立项。申报课题经评审，报省委考核办、省教育厅党组、省社科联党组审定同意后立项，并在江苏社科网（www.js-skl.org.cn）进行公示。2024年度课题立项数量根据实际申报和评审情况确定，原则上不超过40项。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ascii="Times New Roman" w:hAnsi="Times New Roman" w:eastAsia="宋体"/>
          <w:b w:val="0"/>
          <w:sz w:val="24"/>
        </w:rPr>
      </w:pPr>
      <w:r>
        <w:rPr>
          <w:rFonts w:hint="eastAsia" w:ascii="Times New Roman" w:hAnsi="Times New Roman" w:eastAsia="宋体" w:cs="微软雅黑"/>
          <w:b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2. 项目管理。课题管理执行《江苏省社科应用研究精品工程（高质量发展综合考核专项）课题管理实施办法（试行）》。省社科联具体负责课题立项后的研究管理，建立项目单位和项目负责人管理责任制。省委考核办、省教育厅、省社科联对立项课题实行中期评估。申报单位要加强科研诚信管理，并根据实际情况对立项课题给予支持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2" w:firstLineChars="200"/>
        <w:jc w:val="both"/>
        <w:textAlignment w:val="auto"/>
        <w:rPr>
          <w:rFonts w:ascii="Times New Roman" w:hAnsi="Times New Roman" w:eastAsia="宋体"/>
          <w:b/>
          <w:bCs/>
          <w:sz w:val="24"/>
        </w:rPr>
      </w:pPr>
      <w:r>
        <w:rPr>
          <w:rFonts w:hint="eastAsia" w:ascii="Times New Roman" w:hAnsi="Times New Roman" w:eastAsia="宋体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四、课题结项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ascii="Times New Roman" w:hAnsi="Times New Roman" w:eastAsia="宋体"/>
          <w:b w:val="0"/>
          <w:sz w:val="24"/>
        </w:rPr>
      </w:pPr>
      <w:r>
        <w:rPr>
          <w:rFonts w:hint="eastAsia" w:ascii="Times New Roman" w:hAnsi="Times New Roman" w:eastAsia="宋体" w:cs="微软雅黑"/>
          <w:b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1. 成果形式。项目最终研究成果形式为研究报告。在省委省政府及省级相关部门重要决策内刊、中文核心期刊、党报党刊等刊登报告核心观点的，作为课题成果结项鉴定和评奖的重要参考。获得省委省政府主要领导肯定性批示的，可申请免予成果鉴定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ascii="Times New Roman" w:hAnsi="Times New Roman" w:eastAsia="宋体"/>
          <w:b w:val="0"/>
          <w:sz w:val="24"/>
        </w:rPr>
      </w:pPr>
      <w:r>
        <w:rPr>
          <w:rFonts w:hint="eastAsia" w:ascii="Times New Roman" w:hAnsi="Times New Roman" w:eastAsia="宋体" w:cs="微软雅黑"/>
          <w:b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2. 完成时间。7月10日前提交结项材料。结项材料包括《鉴定结项审批书》（在江苏社科网下载中心下载）、研究报告各一式三份。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ascii="Times New Roman" w:hAnsi="Times New Roman" w:eastAsia="宋体"/>
          <w:b w:val="0"/>
          <w:sz w:val="24"/>
        </w:rPr>
      </w:pPr>
      <w:r>
        <w:rPr>
          <w:rFonts w:hint="eastAsia" w:ascii="Times New Roman" w:hAnsi="Times New Roman" w:eastAsia="宋体" w:cs="微软雅黑"/>
          <w:b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3. 成果评审。研究成果经专家评审、网上公示及省委考核办、省教育厅党组、省社科联党组审定后，给予结项。对研究质量高、具备较强转化应用价值的课题，可评定为优秀成果，并予以通报。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Times New Roman" w:hAnsi="Times New Roman" w:eastAsia="宋体" w:cs="微软雅黑"/>
          <w:b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宋体" w:cs="微软雅黑"/>
          <w:b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4. 成果应用。省委考核办与省社科联共同汇编结项成果，组织课题研究交流和推介转化。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Times New Roman" w:hAnsi="Times New Roman" w:eastAsia="宋体" w:cs="微软雅黑"/>
          <w:b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Times New Roman" w:hAnsi="Times New Roman" w:eastAsia="宋体" w:cs="微软雅黑"/>
          <w:b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宋体" w:cs="微软雅黑"/>
          <w:b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联系人：宋露露，联系电话、；83559183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both"/>
        <w:textAlignment w:val="auto"/>
        <w:rPr>
          <w:rFonts w:hint="eastAsia" w:ascii="Times New Roman" w:hAnsi="Times New Roman" w:eastAsia="宋体" w:cs="微软雅黑"/>
          <w:b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宋体" w:cs="微软雅黑"/>
          <w:b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ascii="Times New Roman" w:hAnsi="Times New Roman" w:eastAsia="宋体"/>
          <w:b w:val="0"/>
          <w:sz w:val="24"/>
        </w:rPr>
      </w:pPr>
      <w:r>
        <w:rPr>
          <w:rFonts w:hint="eastAsia" w:ascii="Times New Roman" w:hAnsi="Times New Roman" w:eastAsia="宋体" w:cs="微软雅黑"/>
          <w:b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1. </w:t>
      </w:r>
      <w:r>
        <w:rPr>
          <w:rFonts w:hint="eastAsia" w:ascii="Times New Roman" w:hAnsi="Times New Roman" w:eastAsia="宋体" w:cs="微软雅黑"/>
          <w:b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Times New Roman" w:hAnsi="Times New Roman" w:eastAsia="宋体" w:cs="微软雅黑"/>
          <w:b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instrText xml:space="preserve"> HYPERLINK "https://www.js-skl.org.cn/pub/qm/p/file/240402/034352_299.doc" \t "https://www.js-skl.org.cn/notice/list-128/_blank" </w:instrText>
      </w:r>
      <w:r>
        <w:rPr>
          <w:rFonts w:hint="eastAsia" w:ascii="Times New Roman" w:hAnsi="Times New Roman" w:eastAsia="宋体" w:cs="微软雅黑"/>
          <w:b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Times New Roman" w:hAnsi="Times New Roman" w:eastAsia="宋体" w:cs="微软雅黑"/>
          <w:b w:val="0"/>
          <w:i w:val="0"/>
          <w:iCs w:val="0"/>
          <w:caps w:val="0"/>
          <w:color w:val="333333"/>
          <w:spacing w:val="0"/>
          <w:sz w:val="24"/>
          <w:u w:val="none"/>
          <w:shd w:val="clear" w:fill="FFFFFF"/>
        </w:rPr>
        <w:t>2024年度江苏省社科应用研究精品工程（高质量发展综合考核专项）课题申报指南</w:t>
      </w:r>
      <w:r>
        <w:rPr>
          <w:rFonts w:hint="eastAsia" w:ascii="Times New Roman" w:hAnsi="Times New Roman" w:eastAsia="宋体" w:cs="微软雅黑"/>
          <w:b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ascii="Times New Roman" w:hAnsi="Times New Roman" w:eastAsia="宋体"/>
          <w:b w:val="0"/>
          <w:sz w:val="24"/>
        </w:rPr>
      </w:pPr>
      <w:r>
        <w:rPr>
          <w:rFonts w:hint="eastAsia" w:ascii="Times New Roman" w:hAnsi="Times New Roman" w:eastAsia="宋体" w:cs="微软雅黑"/>
          <w:b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2. </w:t>
      </w:r>
      <w:r>
        <w:rPr>
          <w:rFonts w:hint="eastAsia" w:ascii="Times New Roman" w:hAnsi="Times New Roman" w:eastAsia="宋体" w:cs="微软雅黑"/>
          <w:b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Times New Roman" w:hAnsi="Times New Roman" w:eastAsia="宋体" w:cs="微软雅黑"/>
          <w:b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instrText xml:space="preserve"> HYPERLINK "https://www.js-skl.org.cn/pub/qm/p/file/240402/034402_693.doc" \t "https://www.js-skl.org.cn/notice/list-128/_blank" </w:instrText>
      </w:r>
      <w:r>
        <w:rPr>
          <w:rFonts w:hint="eastAsia" w:ascii="Times New Roman" w:hAnsi="Times New Roman" w:eastAsia="宋体" w:cs="微软雅黑"/>
          <w:b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Times New Roman" w:hAnsi="Times New Roman" w:eastAsia="宋体" w:cs="微软雅黑"/>
          <w:b w:val="0"/>
          <w:i w:val="0"/>
          <w:iCs w:val="0"/>
          <w:caps w:val="0"/>
          <w:color w:val="333333"/>
          <w:spacing w:val="0"/>
          <w:sz w:val="24"/>
          <w:u w:val="none"/>
          <w:shd w:val="clear" w:fill="FFFFFF"/>
        </w:rPr>
        <w:t>江苏省社科应用研究精品工程（高质量发展综合考核专项）课题申请书</w:t>
      </w:r>
      <w:r>
        <w:rPr>
          <w:rFonts w:hint="eastAsia" w:ascii="Times New Roman" w:hAnsi="Times New Roman" w:eastAsia="宋体" w:cs="微软雅黑"/>
          <w:b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ascii="Times New Roman" w:hAnsi="Times New Roman" w:eastAsia="宋体"/>
          <w:b w:val="0"/>
          <w:sz w:val="24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ascii="Times New Roman" w:hAnsi="Times New Roman" w:eastAsia="宋体"/>
          <w:b w:val="0"/>
          <w:sz w:val="24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right"/>
        <w:textAlignment w:val="auto"/>
        <w:rPr>
          <w:rFonts w:hint="eastAsia" w:ascii="Times New Roman" w:hAnsi="Times New Roman" w:eastAsia="宋体" w:cs="微软雅黑"/>
          <w:b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宋体" w:cs="微软雅黑"/>
          <w:b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社会科学处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right"/>
        <w:textAlignment w:val="auto"/>
        <w:rPr>
          <w:rFonts w:ascii="Times New Roman" w:hAnsi="Times New Roman" w:eastAsia="宋体"/>
          <w:b w:val="0"/>
          <w:sz w:val="24"/>
        </w:rPr>
      </w:pPr>
      <w:r>
        <w:rPr>
          <w:rFonts w:hint="eastAsia" w:ascii="Times New Roman" w:hAnsi="Times New Roman" w:eastAsia="宋体" w:cs="微软雅黑"/>
          <w:b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2024年4月7日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ascii="Times New Roman" w:hAnsi="Times New Roman" w:eastAsia="宋体"/>
          <w:b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hMDcyYzFjMjlmMjc4ODI5MDRmNGM1YTg0N2RmNzEifQ=="/>
    <w:docVar w:name="KSO_WPS_MARK_KEY" w:val="dacbffca-7cf6-44a8-925f-d63894d3bbf7"/>
  </w:docVars>
  <w:rsids>
    <w:rsidRoot w:val="00000000"/>
    <w:rsid w:val="3FA93B70"/>
    <w:rsid w:val="737A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2024-04-07T02:45:00Z</dcterms:created>
  <dc:creator>Administrator</dc:creator>
  <cp:lastModifiedBy>从前有个 宋露露</cp:lastModifiedBy>
  <dcterms:modified xsi:type="dcterms:W3CDTF">2024-04-07T02:55:59Z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E02AE6E34DC24A5DB050F2C2E4F572B1</vt:lpwstr>
  </property>
</Properties>
</file>