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3" w:firstLineChars="200"/>
        <w:jc w:val="center"/>
        <w:textAlignment w:val="auto"/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</w:rPr>
        <w:t>关于做好2024年度教育部人文社会科学研究专项任务项目申报工作的通知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各部门、单位：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202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年度教育部人文社会科学研究专项任务项目（中国特色社会主义理论体系研究）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（高校辅导员研究）、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高校思想政治理论课教师研究专项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一般项目）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申报已经开始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，现将申报工作有关事项通知如下：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 w:firstLineChars="200"/>
        <w:textAlignment w:val="auto"/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一、申报内容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具体申报通知详见附件，以下是申报通知网址：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中国特色社会主义理论体系研究申报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通知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网址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instrText xml:space="preserve"> HYPERLINK "https://www.sinoss.net/c/2023-03-24/629735.shtml。" </w:instrTex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http://www.moe.gov.cn/s78/A13/tongzhi/202403/t20240319_1121205.html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高校辅导员研究申报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通知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网址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instrText xml:space="preserve"> HYPERLINK "https://www.sinoss.net/c/2023-03-24/629738.shtml；" </w:instrTex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http://www.moe.gov.cn/s78/A13/tongzhi/202403/t20240319_1121208.html；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高校思想政治理论课教师研究专项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一般项目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申报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通知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网址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：http://www.moe.gov.cn/s78/A13/tongzhi/202403/t20240319_1121209.html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 w:firstLineChars="200"/>
        <w:textAlignment w:val="auto"/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二、申报条件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Times New Roman" w:hAnsi="Times New Roman" w:eastAsia="宋体" w:cs="微软雅黑"/>
          <w:b w:val="0"/>
          <w:bCs w:val="0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微软雅黑"/>
          <w:b w:val="0"/>
          <w:bCs w:val="0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高校辅导员研究</w:t>
      </w:r>
      <w:r>
        <w:rPr>
          <w:rFonts w:hint="eastAsia" w:ascii="Times New Roman" w:hAnsi="Times New Roman" w:eastAsia="宋体" w:cs="微软雅黑"/>
          <w:b w:val="0"/>
          <w:bCs w:val="0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专项任务项目实行限额申报，每所高校限报2项，其余均不限项，其他申报条件详见通知。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 w:firstLineChars="200"/>
        <w:textAlignment w:val="auto"/>
        <w:rPr>
          <w:rFonts w:hint="default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三、申报办法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市教育厅（教委）为单位，其他有关部门（单位）所属高校以教育司（局）为单位（以下简称申报单位）集中申报，不受理个人申报。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2.本次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专项任务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项目申报工作全部通过网络平台在线申报。教育部人文社会科学研究管理平台项目申报系统（以下简称“申报系统”）为本次项目申报的唯一平台，请及时关注教育部社科司主页（www.moe.gov.cn/s78/A13/），网络申报办法和流程以该系统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3.自2024年3月22日开始受理项目网上申报。申请人可登录申报系统下载《申请评审书》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及其他附件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，按要求填写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材料并上传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申报系统，本次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专项任务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项目我校申报截止日期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均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为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  <w:t>202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  <w:t>年4月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  <w:t>日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，请于</w:t>
      </w:r>
      <w:bookmarkStart w:id="0" w:name="_GoBack"/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4月17日</w:t>
      </w: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  <w:t>前</w:t>
      </w:r>
      <w:bookmarkEnd w:id="0"/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完成网络申报工作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，并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以部门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学院为单位，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将纸质版申请书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一式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份报送社会科学处（北京路校区尚学楼1108室）。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4.项目经费按照《高等学校哲学社会科学繁荣计划专项资金管理办法》（财教〔2021〕285号）使用和管理，需按照研究实际需要和资金开支范围，科学合理、实事求是地按年度编制项目预算。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 w:firstLineChars="200"/>
        <w:textAlignment w:val="auto"/>
        <w:rPr>
          <w:rFonts w:hint="default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</w:rPr>
        <w:t>四、其他要求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1.申请人应认真阅研《教育部人文社会科学研究项目管理办法》及以往立项情况，提高申报质量，避免重复申报。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2.本次项目评审采取匿名方式。为保证评审的公平公正，《申请评审书》B表中不得出现申请人姓名、所在学校等有关信息，否则按作废处理。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3.申请人应如实填报材料，确保无知识产权争议。凡存在弄虚作假、抄袭剽窃等行为的，一经发现查实，取消三年申报资格，如获立项即予撤项并通报批评。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4.各申报单位应切实落实意识形态工作责任制，加强对申报材料的审核把关，并确保填报信息准确、真实，切实提高项目申报质量。若存在弄虚作假、出现意识形态问题等，一经发现查实，取消三年本单位申报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联系人：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宋露露；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联系方式：8355</w:t>
      </w: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9183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1.教育部社科司关于2024年度教育部人文社会科学研究专项任务项目(中国特色社会主义理论体系研究)申报工作的通知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.教育部社科司关于2024年度教育部人文社会科学研究专项任务项目(高校辅导员研究)申报工作的通知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.教育部社科司关于2024年度高校思想政治理论课教师研究专项一般项目申报工作的通知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right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  <w:t>社会科学处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right"/>
        <w:textAlignment w:val="auto"/>
        <w:rPr>
          <w:rFonts w:hint="default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  <w:lang w:val="en-US" w:eastAsia="zh-CN"/>
        </w:rPr>
        <w:t>2024年3月20日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4B4B4B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  <w:docVar w:name="KSO_WPS_MARK_KEY" w:val="9479ed51-1106-4f54-85cb-cefa2a21a508"/>
  </w:docVars>
  <w:rsids>
    <w:rsidRoot w:val="00000000"/>
    <w:rsid w:val="340D4EF9"/>
    <w:rsid w:val="3E8A248B"/>
    <w:rsid w:val="517A55B4"/>
    <w:rsid w:val="57E207EA"/>
    <w:rsid w:val="5FCC24AC"/>
    <w:rsid w:val="6FC367C0"/>
    <w:rsid w:val="782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1102</Characters>
  <Lines>0</Lines>
  <Paragraphs>0</Paragraphs>
  <TotalTime>14</TotalTime>
  <ScaleCrop>false</ScaleCrop>
  <LinksUpToDate>false</LinksUpToDate>
  <CharactersWithSpaces>1102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2024-03-20T01:17:00Z</dcterms:created>
  <dc:creator>Administrator</dc:creator>
  <cp:lastModifiedBy>从前有个 宋露露</cp:lastModifiedBy>
  <dcterms:modified xsi:type="dcterms:W3CDTF">2024-03-20T02:20:56Z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21E8CDF43F754D97AED7E227001483C2</vt:lpwstr>
  </property>
</Properties>
</file>